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291138" cy="21283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2128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2021 Fall AMC 12 B Answer Key</w:t>
      </w:r>
    </w:p>
    <w:p w:rsidR="00000000" w:rsidDel="00000000" w:rsidP="00000000" w:rsidRDefault="00000000" w:rsidRPr="00000000" w14:paraId="0000000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hanging="360"/>
        <w:rPr>
          <w:sz w:val="36"/>
          <w:szCs w:val="36"/>
        </w:rPr>
        <w:sectPr>
          <w:footerReference r:id="rId7" w:type="default"/>
          <w:pgSz w:h="15840" w:w="12240" w:orient="portrait"/>
          <w:pgMar w:bottom="1440" w:top="36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36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sz w:val="20"/>
        <w:szCs w:val="20"/>
        <w:rtl w:val="0"/>
      </w:rPr>
      <w:t xml:space="preserve">*The official MAA AMC solutions are available for download by Competition Managers via The AMC Toolkit: Results and Resources for Competition Managers link sent electronically.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